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Política de privacidad de datos de pacientes</w:t>
      </w:r>
    </w:p>
    <w:p>
      <w:r>
        <w:t>El Centro Médico Integral Maimónides protege la confidencialidad de los datos de sus pacientes conforme a la normativa aplicable. Los expedientes clínicos se almacenan en nuestro sistema interno y se respaldan de forma periódica.</w:t>
      </w:r>
    </w:p>
    <w:p>
      <w:pPr>
        <w:pStyle w:val="Heading2"/>
      </w:pPr>
      <w:r>
        <w:t>Procedimiento interno de respaldo</w:t>
      </w:r>
    </w:p>
    <w:p>
      <w:r>
        <w:t>El respaldo semanal de expedientes se copia al servidor de archivos compartido \\srv-files01\ExpedientesCMIM, con acceso restringido al usuario de servicio cmim\svc-respaldo y al personal de tecnología autorizado. Cualquier acceso ajeno debe reportarse de inmediato a seguridad@cyberlabsv.com.</w:t>
      </w:r>
    </w:p>
    <w:p>
      <w:r>
        <w:t>SITIO FICTICIO PARA PRACTICAS DE CIBERSEGURIDAD. Nada de lo publicado aqui es real: personas, empresa, datos y servicios son inventados exclusivamente para laboratorios de ciberseguridad.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Ing. Herminio Castaneira Luz</dc:creator>
  <cp:keywords/>
  <dc:description>SITIO FICTICIO PARA PRACTICAS DE CIBERSEGURIDAD. Nada de lo publicado aqui es real: personas, empresa, datos y servicios son inventados exclusivamente para laboratorios de ciberseguridad.</dc:description>
  <cp:lastModifiedBy>Ing. Herminio Castaneira Luz</cp:lastModifiedBy>
  <cp:revision>1</cp:revision>
  <dcterms:created xsi:type="dcterms:W3CDTF">2013-12-23T23:15:00Z</dcterms:created>
  <dcterms:modified xsi:type="dcterms:W3CDTF">2013-12-23T23:15:00Z</dcterms:modified>
  <cp:category/>
</cp:coreProperties>
</file>